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3A6A" w14:textId="4BCE7809" w:rsidR="00485558" w:rsidRDefault="00485558" w:rsidP="004303A8">
      <w:pPr>
        <w:pStyle w:val="Heading1"/>
      </w:pPr>
      <w:r>
        <w:t>ADA C</w:t>
      </w:r>
      <w:r w:rsidR="00DE5C4C">
        <w:t>ompliance</w:t>
      </w:r>
      <w:r>
        <w:t xml:space="preserve"> </w:t>
      </w:r>
      <w:r w:rsidR="00DE5C4C">
        <w:t>and</w:t>
      </w:r>
      <w:r>
        <w:t xml:space="preserve"> </w:t>
      </w:r>
      <w:r w:rsidR="00A757DC">
        <w:t>F</w:t>
      </w:r>
      <w:r w:rsidR="00DE5C4C">
        <w:t>inal</w:t>
      </w:r>
      <w:r w:rsidR="00A757DC">
        <w:t xml:space="preserve"> </w:t>
      </w:r>
      <w:r>
        <w:t>A</w:t>
      </w:r>
      <w:r w:rsidR="00DE5C4C">
        <w:t>cceptance</w:t>
      </w:r>
      <w:r w:rsidR="00A757DC">
        <w:t xml:space="preserve"> </w:t>
      </w:r>
      <w:r w:rsidR="00DE5C4C">
        <w:t>of</w:t>
      </w:r>
      <w:r w:rsidR="00A757DC">
        <w:t xml:space="preserve"> C</w:t>
      </w:r>
      <w:r w:rsidR="00DE5C4C">
        <w:t>onstructed</w:t>
      </w:r>
      <w:r w:rsidR="00A757DC">
        <w:t xml:space="preserve"> F</w:t>
      </w:r>
      <w:r w:rsidR="00DE5C4C">
        <w:t>acilities</w:t>
      </w:r>
      <w:r w:rsidR="001E2572" w:rsidRPr="00F35029">
        <w:rPr>
          <w:u w:val="none"/>
        </w:rPr>
        <w:t xml:space="preserve"> LPA-15-07</w:t>
      </w:r>
      <w:r w:rsidR="00DE5C4C" w:rsidRPr="00F35029">
        <w:rPr>
          <w:u w:val="none"/>
        </w:rPr>
        <w:t>B</w:t>
      </w:r>
    </w:p>
    <w:p w14:paraId="2492E94F" w14:textId="77777777" w:rsidR="00485558" w:rsidRPr="001C3C4E" w:rsidRDefault="00485558">
      <w:pPr>
        <w:rPr>
          <w:sz w:val="20"/>
          <w:u w:val="single"/>
        </w:rPr>
      </w:pPr>
    </w:p>
    <w:p w14:paraId="330D3A31" w14:textId="77777777" w:rsidR="00485558" w:rsidRDefault="00485558">
      <w:pPr>
        <w:pStyle w:val="BodyText"/>
      </w:pPr>
      <w:r>
        <w:rPr>
          <w:b/>
          <w:bCs/>
        </w:rPr>
        <w:t>1.0  Description.</w:t>
      </w:r>
      <w:r>
        <w:t xml:space="preserve">  The contractor shall comply with all laws pertaining to the Americans with Disabilities Act </w:t>
      </w:r>
      <w:r w:rsidR="009936B6">
        <w:t>(ADA)</w:t>
      </w:r>
      <w:r w:rsidR="007B622F">
        <w:t xml:space="preserve"> </w:t>
      </w:r>
      <w:r>
        <w:t xml:space="preserve">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1D7E3003" w14:textId="77777777" w:rsidR="00485558" w:rsidRPr="001C3C4E" w:rsidRDefault="00485558">
      <w:pPr>
        <w:rPr>
          <w:sz w:val="20"/>
        </w:rPr>
      </w:pPr>
    </w:p>
    <w:p w14:paraId="0D049E23" w14:textId="77777777" w:rsidR="00485558" w:rsidRPr="001C3C4E" w:rsidRDefault="00485558">
      <w:pPr>
        <w:autoSpaceDE w:val="0"/>
        <w:autoSpaceDN w:val="0"/>
        <w:adjustRightInd w:val="0"/>
        <w:spacing w:line="240" w:lineRule="atLeast"/>
        <w:rPr>
          <w:color w:val="000000"/>
        </w:rPr>
      </w:pPr>
      <w:r w:rsidRPr="001C3C4E">
        <w:rPr>
          <w:b/>
        </w:rPr>
        <w:t xml:space="preserve">2.0  ADA Checklist.  </w:t>
      </w:r>
      <w:r w:rsidRPr="001C3C4E">
        <w:rPr>
          <w:color w:val="000000"/>
        </w:rPr>
        <w:t>The contractor can locate the ADA Checklist form on the Missouri Department of Transportation website:</w:t>
      </w:r>
    </w:p>
    <w:p w14:paraId="05335D4A" w14:textId="77777777" w:rsidR="009A2F58" w:rsidRPr="001C3C4E" w:rsidRDefault="009A2F58" w:rsidP="009A2F58">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1E8E98AE" w14:textId="75A24E11" w:rsidR="009A2F58" w:rsidRPr="001C3C4E" w:rsidRDefault="007E632E" w:rsidP="009A2F58">
      <w:pPr>
        <w:autoSpaceDE w:val="0"/>
        <w:autoSpaceDN w:val="0"/>
        <w:adjustRightInd w:val="0"/>
        <w:jc w:val="center"/>
        <w:rPr>
          <w:color w:val="0000FF"/>
        </w:rPr>
      </w:pPr>
      <w:hyperlink r:id="rId12" w:history="1">
        <w:r w:rsidR="00581C93" w:rsidRPr="001C3C4E">
          <w:rPr>
            <w:rStyle w:val="Hyperlink"/>
          </w:rPr>
          <w:t>www.modot.</w:t>
        </w:r>
        <w:r w:rsidR="00581C93">
          <w:rPr>
            <w:rStyle w:val="Hyperlink"/>
            <w:rFonts w:cs="Arial"/>
          </w:rPr>
          <w:t>org</w:t>
        </w:r>
        <w:r w:rsidR="00581C93" w:rsidRPr="001C3C4E">
          <w:rPr>
            <w:rStyle w:val="Hyperlink"/>
          </w:rPr>
          <w:t>/business/contractor_resources/forms.htm</w:t>
        </w:r>
      </w:hyperlink>
    </w:p>
    <w:p w14:paraId="5F8418E9" w14:textId="77777777" w:rsidR="009A2F58" w:rsidRPr="001C3C4E" w:rsidRDefault="009A2F58" w:rsidP="00B554CE"/>
    <w:p w14:paraId="69BC8A58" w14:textId="40E85978" w:rsidR="00485558" w:rsidRPr="001C3C4E" w:rsidRDefault="00485558" w:rsidP="001C3C4E">
      <w:pPr>
        <w:pStyle w:val="BodyTextIndent"/>
        <w:tabs>
          <w:tab w:val="left" w:pos="450"/>
        </w:tabs>
        <w:ind w:left="0" w:firstLine="0"/>
      </w:pPr>
      <w:r w:rsidRPr="001C3C4E">
        <w:rPr>
          <w:b/>
        </w:rPr>
        <w:t>2.1</w:t>
      </w:r>
      <w:r w:rsidRPr="001C3C4E">
        <w:t xml:space="preserve">  </w:t>
      </w:r>
      <w:r w:rsidR="6BF1BFF9" w:rsidRPr="001C3C4E">
        <w:t xml:space="preserve">The ADA Checklist is not to be considered all-inclusive, nor does it supersede any other contract requirements. The ADA checklist is a required guide for the contractor to use during the construction of the pedestrian facilities and a basis for the </w:t>
      </w:r>
      <w:r w:rsidR="00F14672" w:rsidRPr="004C2345">
        <w:rPr>
          <w:highlight w:val="yellow"/>
        </w:rPr>
        <w:t>City/Cou</w:t>
      </w:r>
      <w:r w:rsidR="004C2345" w:rsidRPr="004C2345">
        <w:rPr>
          <w:highlight w:val="yellow"/>
        </w:rPr>
        <w:t>nty’s</w:t>
      </w:r>
      <w:r w:rsidR="6BF1BFF9" w:rsidRPr="001C3C4E">
        <w:t xml:space="preserve"> acceptance of work.  Prior to work being performed, the contractor shall bring to the engineer’s attention any planned work that is in conflict with the design or with the requirement shown in the checklist.  This notification shall be made in writing.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01143ACC" w14:textId="77777777" w:rsidR="00485558" w:rsidRPr="001C3C4E" w:rsidRDefault="00485558">
      <w:pPr>
        <w:pStyle w:val="BodyTextIndent"/>
        <w:tabs>
          <w:tab w:val="left" w:pos="450"/>
        </w:tabs>
        <w:ind w:left="0" w:firstLine="0"/>
      </w:pPr>
    </w:p>
    <w:p w14:paraId="00205C03" w14:textId="57041C9E" w:rsidR="00485558" w:rsidRPr="001C3C4E" w:rsidRDefault="00485558" w:rsidP="001C3C4E">
      <w:pPr>
        <w:pStyle w:val="BodyTextIndent"/>
        <w:tabs>
          <w:tab w:val="left" w:pos="450"/>
          <w:tab w:val="num" w:pos="1440"/>
        </w:tabs>
        <w:ind w:left="0" w:firstLine="0"/>
        <w:rPr>
          <w:sz w:val="20"/>
        </w:rPr>
      </w:pPr>
      <w:proofErr w:type="gramStart"/>
      <w:r w:rsidRPr="001C3C4E">
        <w:rPr>
          <w:b/>
        </w:rPr>
        <w:t xml:space="preserve">2.2  </w:t>
      </w:r>
      <w:r w:rsidRPr="001C3C4E">
        <w:t>It</w:t>
      </w:r>
      <w:proofErr w:type="gramEnd"/>
      <w:r w:rsidRPr="001C3C4E">
        <w:t xml:space="preserve"> is encouraged that the contractor monitor the completed sections of the newly constructed pedestrian facilities in attempts to minimize </w:t>
      </w:r>
      <w:r w:rsidR="009936B6" w:rsidRPr="001C3C4E">
        <w:t xml:space="preserve">negative </w:t>
      </w:r>
      <w:r w:rsidRPr="001C3C4E">
        <w:t xml:space="preserve">impacts that his equipment, subcontractors or general public may have on the </w:t>
      </w:r>
      <w:r w:rsidR="009936B6" w:rsidRPr="001C3C4E">
        <w:t xml:space="preserve">work.  Completed facilities must comply with the requirements of ADA and </w:t>
      </w:r>
      <w:r w:rsidRPr="001C3C4E">
        <w:t xml:space="preserve">the </w:t>
      </w:r>
      <w:r w:rsidR="009936B6" w:rsidRPr="001C3C4E">
        <w:t>ADA C</w:t>
      </w:r>
      <w:r w:rsidRPr="001C3C4E">
        <w:t>hecklist</w:t>
      </w:r>
      <w:r w:rsidR="009936B6" w:rsidRPr="001C3C4E">
        <w:t xml:space="preserve"> or have docum</w:t>
      </w:r>
      <w:r w:rsidR="00FA61D8" w:rsidRPr="001C3C4E">
        <w:t>ented reasons for the non-</w:t>
      </w:r>
      <w:r w:rsidR="00FA61D8">
        <w:rPr>
          <w:rFonts w:cs="Arial"/>
        </w:rPr>
        <w:t>compl</w:t>
      </w:r>
      <w:r w:rsidR="009936B6">
        <w:rPr>
          <w:rFonts w:cs="Arial"/>
        </w:rPr>
        <w:t>i</w:t>
      </w:r>
      <w:r w:rsidR="00FA61D8">
        <w:rPr>
          <w:rFonts w:cs="Arial"/>
        </w:rPr>
        <w:t>a</w:t>
      </w:r>
      <w:r w:rsidR="009936B6">
        <w:rPr>
          <w:rFonts w:cs="Arial"/>
        </w:rPr>
        <w:t>nt</w:t>
      </w:r>
      <w:r w:rsidR="009936B6" w:rsidRPr="001C3C4E">
        <w:t xml:space="preserve"> items to remain</w:t>
      </w:r>
      <w:r w:rsidRPr="001C3C4E">
        <w:t>.</w:t>
      </w:r>
    </w:p>
    <w:p w14:paraId="74767F88" w14:textId="77777777" w:rsidR="009A2F58" w:rsidRPr="00B554CE" w:rsidRDefault="009A2F58" w:rsidP="00B554CE"/>
    <w:p w14:paraId="010782B3" w14:textId="77777777" w:rsidR="00485558" w:rsidRPr="001C3C4E" w:rsidRDefault="00485558">
      <w:pPr>
        <w:tabs>
          <w:tab w:val="left" w:pos="450"/>
        </w:tabs>
        <w:rPr>
          <w:b/>
        </w:rPr>
      </w:pPr>
      <w:r w:rsidRPr="001C3C4E">
        <w:rPr>
          <w:b/>
        </w:rPr>
        <w:t>3.0</w:t>
      </w:r>
      <w:r>
        <w:rPr>
          <w:rFonts w:cs="Arial"/>
          <w:b/>
          <w:bCs/>
        </w:rPr>
        <w:t xml:space="preserve"> </w:t>
      </w:r>
      <w:r w:rsidR="00635D15" w:rsidRPr="001C3C4E">
        <w:rPr>
          <w:b/>
        </w:rPr>
        <w:t xml:space="preserve"> </w:t>
      </w:r>
      <w:r w:rsidRPr="001C3C4E">
        <w:rPr>
          <w:b/>
        </w:rPr>
        <w:t>Coordination of Construction.</w:t>
      </w:r>
      <w:r w:rsidRPr="001C3C4E">
        <w:rPr>
          <w:b/>
        </w:rPr>
        <w:tab/>
      </w:r>
    </w:p>
    <w:p w14:paraId="182DC59A" w14:textId="77777777" w:rsidR="00485558" w:rsidRPr="001C3C4E" w:rsidRDefault="00485558"/>
    <w:p w14:paraId="2F025DBE" w14:textId="53CACA2A" w:rsidR="00485558" w:rsidRPr="001C3C4E" w:rsidRDefault="00485558">
      <w:pPr>
        <w:tabs>
          <w:tab w:val="left" w:pos="450"/>
          <w:tab w:val="num" w:pos="1080"/>
        </w:tabs>
      </w:pPr>
      <w:r w:rsidRPr="001C3C4E">
        <w:rPr>
          <w:b/>
        </w:rPr>
        <w:t xml:space="preserve">3.1  </w:t>
      </w:r>
      <w:r w:rsidRPr="001C3C4E">
        <w:t xml:space="preserve">Prior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w:t>
      </w:r>
      <w:r w:rsidR="009936B6">
        <w:rPr>
          <w:rFonts w:cs="Arial"/>
        </w:rPr>
        <w:t>compl</w:t>
      </w:r>
      <w:r w:rsidR="007D1FEC">
        <w:rPr>
          <w:rFonts w:cs="Arial"/>
        </w:rPr>
        <w:t>i</w:t>
      </w:r>
      <w:r w:rsidR="009936B6">
        <w:rPr>
          <w:rFonts w:cs="Arial"/>
        </w:rPr>
        <w:t>ant</w:t>
      </w:r>
      <w:r w:rsidR="009936B6" w:rsidRPr="001C3C4E">
        <w:t xml:space="preserve"> with MUTCD Section 6D that will be used </w:t>
      </w:r>
      <w:r w:rsidRPr="001C3C4E">
        <w:t>during each stage of construction.  This plan shall be submitted to the engineer for review and approval at or prior to the pre-construction conference.</w:t>
      </w:r>
      <w:r w:rsidR="009936B6" w:rsidRPr="001C3C4E">
        <w:t xml:space="preserve">  Accessible signed detours shall be in place prior to any work being performed that has the effect of closing an existing pedestrian travel way.</w:t>
      </w:r>
    </w:p>
    <w:p w14:paraId="08D31B3B" w14:textId="77777777" w:rsidR="00485558" w:rsidRPr="001C3C4E" w:rsidRDefault="00485558">
      <w:pPr>
        <w:tabs>
          <w:tab w:val="left" w:pos="450"/>
        </w:tabs>
      </w:pPr>
    </w:p>
    <w:p w14:paraId="25C8500F" w14:textId="77777777" w:rsidR="00485558" w:rsidRDefault="00485558">
      <w:pPr>
        <w:pStyle w:val="BodyText2"/>
      </w:pPr>
      <w:r>
        <w:rPr>
          <w:b/>
          <w:bCs/>
        </w:rPr>
        <w:t xml:space="preserve">3.2  </w:t>
      </w:r>
      <w:r>
        <w:t xml:space="preserve">When consultant survey is included in the contract, the contractor shall use their survey crews to verify that the intended design can be constructed to the full requirements as established in the </w:t>
      </w:r>
      <w:r w:rsidR="009936B6">
        <w:t>2010 ADA Standards</w:t>
      </w:r>
      <w:r>
        <w:t xml:space="preserve">.  When </w:t>
      </w:r>
      <w:r w:rsidR="009936B6">
        <w:t xml:space="preserve">2010 ADA Standards </w:t>
      </w:r>
      <w:r>
        <w:t>do not give sufficient information to construct the contract work, the contractor shall refer to the PROWAG.</w:t>
      </w:r>
    </w:p>
    <w:p w14:paraId="10B41253" w14:textId="77777777" w:rsidR="00485558" w:rsidRPr="001C3C4E" w:rsidRDefault="00485558">
      <w:pPr>
        <w:tabs>
          <w:tab w:val="left" w:pos="450"/>
        </w:tabs>
      </w:pPr>
    </w:p>
    <w:p w14:paraId="672FC531" w14:textId="77777777" w:rsidR="00485558" w:rsidRPr="001C3C4E" w:rsidRDefault="00485558">
      <w:pPr>
        <w:tabs>
          <w:tab w:val="left" w:pos="450"/>
        </w:tabs>
      </w:pPr>
      <w:r w:rsidRPr="001C3C4E">
        <w:rPr>
          <w:b/>
        </w:rPr>
        <w:t xml:space="preserve">3.3 </w:t>
      </w:r>
      <w:r w:rsidRPr="001C3C4E">
        <w:t xml:space="preserve"> When consultant survey is not included in the contract, the contractor shall coordinate with the engineer, prior to construction, to determine if additional survey will be required to confirm the designs constructability.</w:t>
      </w:r>
    </w:p>
    <w:p w14:paraId="2EACD27D" w14:textId="77777777" w:rsidR="009A2F58" w:rsidRPr="001C3C4E" w:rsidRDefault="009A2F58" w:rsidP="00B554CE"/>
    <w:p w14:paraId="3713D3F0" w14:textId="01FCE351" w:rsidR="00485558" w:rsidRPr="001C3C4E" w:rsidRDefault="00485558" w:rsidP="001C3C4E">
      <w:pPr>
        <w:pStyle w:val="BodyTextIndent"/>
        <w:ind w:left="0" w:firstLine="0"/>
      </w:pPr>
      <w:r w:rsidRPr="001C3C4E">
        <w:rPr>
          <w:b/>
        </w:rPr>
        <w:t xml:space="preserve">4.0  </w:t>
      </w:r>
      <w:r w:rsidR="00A757DC" w:rsidRPr="001C3C4E">
        <w:rPr>
          <w:b/>
        </w:rPr>
        <w:t xml:space="preserve">Final </w:t>
      </w:r>
      <w:r w:rsidRPr="001C3C4E">
        <w:rPr>
          <w:b/>
        </w:rPr>
        <w:t>Acceptance of Work.</w:t>
      </w:r>
      <w:r w:rsidRPr="001C3C4E">
        <w:t xml:space="preserve">  The contractor shall provide the completed ADA Checklist to the engineer at the semi-final inspection.  ADA improvements </w:t>
      </w:r>
      <w:r w:rsidR="00A757DC" w:rsidRPr="001C3C4E">
        <w:t xml:space="preserve">require </w:t>
      </w:r>
      <w:r w:rsidRPr="001C3C4E">
        <w:t xml:space="preserve">final inspection and compliance with the ADA </w:t>
      </w:r>
      <w:r w:rsidR="007B622F" w:rsidRPr="001C3C4E">
        <w:t>requirements</w:t>
      </w:r>
      <w:r w:rsidR="009936B6" w:rsidRPr="001C3C4E">
        <w:t xml:space="preserve"> and the ADA</w:t>
      </w:r>
      <w:r w:rsidRPr="001C3C4E">
        <w:t xml:space="preserve"> Checklist.  Each item listed in the checklist </w:t>
      </w:r>
      <w:r w:rsidRPr="001C3C4E">
        <w:lastRenderedPageBreak/>
        <w:t xml:space="preserve">must receive either a “YES” or an “N/A” score.  Any item receiving a “NO” will be deemed non-compliant and shall be corrected at the contractor’s expense unless deemed otherwise by the engineer.  </w:t>
      </w:r>
      <w:r w:rsidR="009936B6" w:rsidRPr="001C3C4E">
        <w:t xml:space="preserve">  Documentation must be provided abou</w:t>
      </w:r>
      <w:r w:rsidR="00FA61D8" w:rsidRPr="001C3C4E">
        <w:t>t the location of any non-</w:t>
      </w:r>
      <w:r w:rsidR="00FA61D8">
        <w:rPr>
          <w:rFonts w:cs="Arial"/>
        </w:rPr>
        <w:t>compl</w:t>
      </w:r>
      <w:r w:rsidR="009936B6">
        <w:rPr>
          <w:rFonts w:cs="Arial"/>
        </w:rPr>
        <w:t>i</w:t>
      </w:r>
      <w:r w:rsidR="00FA61D8">
        <w:rPr>
          <w:rFonts w:cs="Arial"/>
        </w:rPr>
        <w:t>a</w:t>
      </w:r>
      <w:r w:rsidR="009936B6">
        <w:rPr>
          <w:rFonts w:cs="Arial"/>
        </w:rPr>
        <w:t>nt</w:t>
      </w:r>
      <w:r w:rsidR="009936B6" w:rsidRPr="001C3C4E">
        <w:t xml:space="preserve"> items that are allowed to remain at the end of the construction project.  Specific details of the non-</w:t>
      </w:r>
      <w:r w:rsidR="009936B6">
        <w:rPr>
          <w:rFonts w:cs="Arial"/>
        </w:rPr>
        <w:t>compli</w:t>
      </w:r>
      <w:r w:rsidR="00FA61D8">
        <w:rPr>
          <w:rFonts w:cs="Arial"/>
        </w:rPr>
        <w:t>a</w:t>
      </w:r>
      <w:r w:rsidR="009936B6">
        <w:rPr>
          <w:rFonts w:cs="Arial"/>
        </w:rPr>
        <w:t>nt</w:t>
      </w:r>
      <w:r w:rsidR="009936B6" w:rsidRPr="001C3C4E">
        <w:t xml:space="preserve"> items, the ADA requirement that the work was not able to comply with, and the specific reasons that justify the exception are to be included with the completed ADA Checklist provided to the engineer.</w:t>
      </w:r>
    </w:p>
    <w:p w14:paraId="0EB65F74" w14:textId="77777777" w:rsidR="00485558" w:rsidRPr="001C3C4E" w:rsidRDefault="00485558">
      <w:pPr>
        <w:pStyle w:val="BodyTextIndent"/>
        <w:ind w:left="360"/>
      </w:pPr>
    </w:p>
    <w:p w14:paraId="0578A0A3" w14:textId="77777777" w:rsidR="009936B6" w:rsidRPr="001C3C4E" w:rsidRDefault="009936B6" w:rsidP="001C3C4E">
      <w:pPr>
        <w:pStyle w:val="BodyTextIndent"/>
        <w:tabs>
          <w:tab w:val="left" w:pos="450"/>
        </w:tabs>
        <w:ind w:left="0" w:firstLine="0"/>
      </w:pPr>
      <w:r w:rsidRPr="001C3C4E">
        <w:rPr>
          <w:b/>
        </w:rPr>
        <w:t xml:space="preserve">4.1  </w:t>
      </w:r>
      <w:r w:rsidRPr="001C3C4E">
        <w:t>Slope and grade measurements shall be made using a properly calibrated, 2 foot long, electronic digital level approved by the engineer.</w:t>
      </w:r>
    </w:p>
    <w:p w14:paraId="7FB7493B" w14:textId="77777777" w:rsidR="009936B6" w:rsidRPr="001C3C4E" w:rsidRDefault="009936B6" w:rsidP="001C3C4E">
      <w:pPr>
        <w:pStyle w:val="BodyTextIndent"/>
        <w:tabs>
          <w:tab w:val="left" w:pos="450"/>
        </w:tabs>
        <w:ind w:left="0" w:firstLine="0"/>
      </w:pPr>
    </w:p>
    <w:p w14:paraId="3581493B" w14:textId="4ADFD500" w:rsidR="00485558" w:rsidRPr="001C3C4E" w:rsidRDefault="00635D15" w:rsidP="001C3C4E">
      <w:pPr>
        <w:pStyle w:val="BodyTextIndent"/>
        <w:tabs>
          <w:tab w:val="left" w:pos="450"/>
        </w:tabs>
        <w:ind w:left="0" w:firstLine="0"/>
      </w:pPr>
      <w:r w:rsidRPr="001C3C4E">
        <w:rPr>
          <w:b/>
        </w:rPr>
        <w:t>5.0</w:t>
      </w:r>
      <w:r>
        <w:rPr>
          <w:rFonts w:cs="Arial"/>
          <w:b/>
          <w:bCs/>
        </w:rPr>
        <w:t xml:space="preserve">  </w:t>
      </w:r>
      <w:r w:rsidR="00485558" w:rsidRPr="001C3C4E">
        <w:rPr>
          <w:b/>
        </w:rPr>
        <w:t>Basis of Payment.</w:t>
      </w:r>
      <w:r w:rsidR="00485558" w:rsidRPr="001C3C4E">
        <w:t xml:space="preserve">  The contractor will receive</w:t>
      </w:r>
      <w:r w:rsidR="00A757DC" w:rsidRPr="001C3C4E">
        <w:t xml:space="preserve"> full pay</w:t>
      </w:r>
      <w:r w:rsidR="00485558" w:rsidRPr="001C3C4E">
        <w:t xml:space="preserve"> of the contract unit cost for all sidewalk, ramp, curb ramp, median, island, approach work, cross walk striping, APS buttons, pedestrian heads</w:t>
      </w:r>
      <w:r w:rsidR="009936B6" w:rsidRPr="001C3C4E">
        <w:t>,</w:t>
      </w:r>
      <w:r w:rsidR="00485558" w:rsidRPr="001C3C4E">
        <w:t xml:space="preserve"> detectible warning systems </w:t>
      </w:r>
      <w:r w:rsidR="009936B6" w:rsidRPr="001C3C4E">
        <w:t xml:space="preserve">and temporary traffic control measures </w:t>
      </w:r>
      <w:r w:rsidR="00485558" w:rsidRPr="001C3C4E">
        <w:t>that are completed during the current estimate period</w:t>
      </w:r>
      <w:r w:rsidR="00A757DC" w:rsidRPr="001C3C4E">
        <w:t xml:space="preserve"> as approved by the engineer</w:t>
      </w:r>
      <w:r w:rsidR="00485558" w:rsidRPr="001C3C4E">
        <w:t>.</w:t>
      </w:r>
      <w:r w:rsidR="00A757DC" w:rsidRPr="001C3C4E">
        <w:t xml:space="preserve">  Based upon completion of the ADA Checklist, the contractor shall complete any necessary adjustments </w:t>
      </w:r>
      <w:r w:rsidR="007B622F" w:rsidRPr="001C3C4E">
        <w:t xml:space="preserve">to items </w:t>
      </w:r>
      <w:r w:rsidR="00A757DC" w:rsidRPr="001C3C4E">
        <w:t>deemed non-compliant as directed by the engineer.</w:t>
      </w:r>
      <w:r w:rsidR="00485558" w:rsidRPr="001C3C4E">
        <w:t xml:space="preserve"> </w:t>
      </w:r>
    </w:p>
    <w:p w14:paraId="3BE32C62" w14:textId="77777777" w:rsidR="00485558" w:rsidRPr="001C3C4E" w:rsidRDefault="00485558">
      <w:pPr>
        <w:pStyle w:val="BodyTextIndent"/>
        <w:tabs>
          <w:tab w:val="left" w:pos="450"/>
        </w:tabs>
        <w:ind w:left="0" w:firstLine="0"/>
        <w:rPr>
          <w:b/>
        </w:rPr>
      </w:pPr>
    </w:p>
    <w:p w14:paraId="152A7E2D" w14:textId="07FB31C7" w:rsidR="00485558" w:rsidRDefault="00635D15">
      <w:pPr>
        <w:pStyle w:val="BodyText"/>
        <w:rPr>
          <w:rFonts w:cs="Arial"/>
        </w:rPr>
      </w:pPr>
      <w:r>
        <w:rPr>
          <w:rFonts w:cs="Arial"/>
          <w:b/>
          <w:bCs/>
        </w:rPr>
        <w:t xml:space="preserve">5.1  </w:t>
      </w:r>
      <w:r w:rsidR="00485558">
        <w:rPr>
          <w:rFonts w:cs="Arial"/>
        </w:rPr>
        <w:t xml:space="preserve">No direct payment will be made to the contractor to recover the cost of equipment, labor, materials, or time required to fulfill the above provisions, unless specified elsewhere in the </w:t>
      </w:r>
      <w:r w:rsidR="000E22A4">
        <w:rPr>
          <w:rFonts w:cs="Arial"/>
        </w:rPr>
        <w:t>contract documents.</w:t>
      </w:r>
    </w:p>
    <w:p w14:paraId="1A373E45" w14:textId="77777777" w:rsidR="005809E6" w:rsidRDefault="005809E6">
      <w:pPr>
        <w:pStyle w:val="BodyText"/>
        <w:rPr>
          <w:rFonts w:cs="Arial"/>
        </w:rPr>
      </w:pPr>
    </w:p>
    <w:p w14:paraId="545CA034" w14:textId="77777777" w:rsidR="005809E6" w:rsidRDefault="005809E6" w:rsidP="00B554CE">
      <w:pPr>
        <w:pStyle w:val="BodyText"/>
        <w:rPr>
          <w:rFonts w:cs="Arial"/>
        </w:rPr>
      </w:pPr>
    </w:p>
    <w:sectPr w:rsidR="005809E6" w:rsidSect="00DE5C4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3FA9"/>
    <w:multiLevelType w:val="multilevel"/>
    <w:tmpl w:val="D3EEDFE2"/>
    <w:lvl w:ilvl="0">
      <w:start w:val="2"/>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 w15:restartNumberingAfterBreak="0">
    <w:nsid w:val="4A8B09A3"/>
    <w:multiLevelType w:val="multilevel"/>
    <w:tmpl w:val="A1F6F0A8"/>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6BB83FF0"/>
    <w:multiLevelType w:val="multilevel"/>
    <w:tmpl w:val="551ED032"/>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2031450761">
    <w:abstractNumId w:val="2"/>
  </w:num>
  <w:num w:numId="2" w16cid:durableId="730927261">
    <w:abstractNumId w:val="1"/>
  </w:num>
  <w:num w:numId="3" w16cid:durableId="213910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DC"/>
    <w:rsid w:val="000E22A4"/>
    <w:rsid w:val="001C3C4E"/>
    <w:rsid w:val="001E2572"/>
    <w:rsid w:val="001E2B85"/>
    <w:rsid w:val="00283AEE"/>
    <w:rsid w:val="00423EC2"/>
    <w:rsid w:val="004303A8"/>
    <w:rsid w:val="0045397B"/>
    <w:rsid w:val="00485558"/>
    <w:rsid w:val="004A0EBC"/>
    <w:rsid w:val="004C2345"/>
    <w:rsid w:val="004D380C"/>
    <w:rsid w:val="00551822"/>
    <w:rsid w:val="005809E6"/>
    <w:rsid w:val="00581C93"/>
    <w:rsid w:val="006209F6"/>
    <w:rsid w:val="00635D15"/>
    <w:rsid w:val="00687BDC"/>
    <w:rsid w:val="007B622F"/>
    <w:rsid w:val="007D1FEC"/>
    <w:rsid w:val="007E2B38"/>
    <w:rsid w:val="007E632E"/>
    <w:rsid w:val="008B1E8F"/>
    <w:rsid w:val="0099164A"/>
    <w:rsid w:val="009936B6"/>
    <w:rsid w:val="009A2F58"/>
    <w:rsid w:val="00A212F7"/>
    <w:rsid w:val="00A757DC"/>
    <w:rsid w:val="00A8282A"/>
    <w:rsid w:val="00A832DC"/>
    <w:rsid w:val="00B554CE"/>
    <w:rsid w:val="00CF1EFC"/>
    <w:rsid w:val="00DE5C4C"/>
    <w:rsid w:val="00E13D9D"/>
    <w:rsid w:val="00E21D67"/>
    <w:rsid w:val="00E579D8"/>
    <w:rsid w:val="00F14672"/>
    <w:rsid w:val="00F35029"/>
    <w:rsid w:val="00FA61D8"/>
    <w:rsid w:val="0B2C634A"/>
    <w:rsid w:val="4F10358F"/>
    <w:rsid w:val="6ACEDD24"/>
    <w:rsid w:val="6BF1B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A1C28"/>
  <w15:chartTrackingRefBased/>
  <w15:docId w15:val="{D57F854A-4CB2-4424-85A7-7A35BA86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0C"/>
    <w:pPr>
      <w:jc w:val="both"/>
    </w:pPr>
    <w:rPr>
      <w:rFonts w:ascii="Arial" w:hAnsi="Arial"/>
      <w:sz w:val="22"/>
      <w:szCs w:val="24"/>
    </w:rPr>
  </w:style>
  <w:style w:type="paragraph" w:styleId="Heading1">
    <w:name w:val="heading 1"/>
    <w:aliases w:val="Section No."/>
    <w:basedOn w:val="Normal"/>
    <w:next w:val="Normal"/>
    <w:link w:val="Heading1Char"/>
    <w:qFormat/>
    <w:rsid w:val="00CF1EFC"/>
    <w:pPr>
      <w:keepNext/>
      <w:tabs>
        <w:tab w:val="left" w:pos="2520"/>
      </w:tabs>
      <w:outlineLvl w:val="0"/>
    </w:pPr>
    <w:rPr>
      <w:color w:val="00000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
    <w:name w:val="Body Text"/>
    <w:basedOn w:val="Normal"/>
    <w:semiHidden/>
    <w:rsid w:val="001C3C4E"/>
    <w:rPr>
      <w:snapToGrid w:val="0"/>
      <w:color w:val="000000"/>
      <w:szCs w:val="20"/>
    </w:rPr>
  </w:style>
  <w:style w:type="character" w:styleId="Hyperlink">
    <w:name w:val="Hyperlink"/>
    <w:semiHidden/>
    <w:rPr>
      <w:color w:val="0000FF"/>
      <w:u w:val="single"/>
    </w:rPr>
  </w:style>
  <w:style w:type="paragraph" w:styleId="BodyTextIndent">
    <w:name w:val="Body Text Indent"/>
    <w:basedOn w:val="Normal"/>
    <w:semiHidden/>
    <w:pPr>
      <w:ind w:left="1080" w:hanging="360"/>
    </w:pPr>
  </w:style>
  <w:style w:type="paragraph" w:styleId="BodyText2">
    <w:name w:val="Body Text 2"/>
    <w:basedOn w:val="Normal"/>
    <w:semiHidden/>
    <w:rsid w:val="001C3C4E"/>
    <w:pPr>
      <w:tabs>
        <w:tab w:val="left" w:pos="450"/>
      </w:tabs>
    </w:pPr>
    <w:rPr>
      <w:rFonts w:cs="Arial"/>
    </w:rPr>
  </w:style>
  <w:style w:type="paragraph" w:styleId="BalloonText">
    <w:name w:val="Balloon Text"/>
    <w:basedOn w:val="Normal"/>
    <w:link w:val="BalloonTextChar"/>
    <w:uiPriority w:val="99"/>
    <w:semiHidden/>
    <w:unhideWhenUsed/>
    <w:rsid w:val="00A757DC"/>
    <w:rPr>
      <w:rFonts w:ascii="Tahoma" w:hAnsi="Tahoma" w:cs="Tahoma"/>
      <w:sz w:val="16"/>
      <w:szCs w:val="16"/>
    </w:rPr>
  </w:style>
  <w:style w:type="character" w:customStyle="1" w:styleId="BalloonTextChar">
    <w:name w:val="Balloon Text Char"/>
    <w:link w:val="BalloonText"/>
    <w:uiPriority w:val="99"/>
    <w:semiHidden/>
    <w:rsid w:val="00A757DC"/>
    <w:rPr>
      <w:rFonts w:ascii="Tahoma" w:hAnsi="Tahoma" w:cs="Tahoma"/>
      <w:sz w:val="16"/>
      <w:szCs w:val="16"/>
    </w:rPr>
  </w:style>
  <w:style w:type="character" w:customStyle="1" w:styleId="Heading1Char">
    <w:name w:val="Heading 1 Char"/>
    <w:aliases w:val="Section No. Char"/>
    <w:link w:val="Heading1"/>
    <w:rsid w:val="00CF1EFC"/>
    <w:rPr>
      <w:rFonts w:ascii="Arial" w:hAnsi="Arial"/>
      <w:color w:val="000000"/>
      <w:sz w:val="22"/>
      <w:szCs w:val="22"/>
      <w:u w:val="single"/>
    </w:rPr>
  </w:style>
  <w:style w:type="character" w:styleId="FollowedHyperlink">
    <w:name w:val="FollowedHyperlink"/>
    <w:uiPriority w:val="99"/>
    <w:semiHidden/>
    <w:unhideWhenUsed/>
    <w:rsid w:val="009A2F58"/>
    <w:rPr>
      <w:color w:val="800080"/>
      <w:u w:val="single"/>
    </w:rPr>
  </w:style>
  <w:style w:type="paragraph" w:styleId="Revision">
    <w:name w:val="Revision"/>
    <w:hidden/>
    <w:uiPriority w:val="99"/>
    <w:semiHidden/>
    <w:rsid w:val="001C3C4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www.modot.mo.gov/business/contractor_resources/form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8.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ExplanatoryNotes"><![CDATA[08/29/19 - added htm to the link in section 2.0
01/17/19 - B - in 3 locations changed non-complaint to non-compliant and updated link in 2.0. 
05/18/2010 - Added standard JSP for verifying compliance with the Americans With Disabilities Act.
01/07/2013 - Revised to update current standards to be used and documentation to be completed with exceptions to non-complaint items.]]></LongProp>
</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d608181-e015-4ae2-ad7e-f056c5ecf81a" xsi:nil="true"/>
    <lcf76f155ced4ddcb4097134ff3c332f xmlns="4997111c-3f2f-4b47-8887-1bd051690b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DEB81849E344AA4D2093FC6E95592" ma:contentTypeVersion="42" ma:contentTypeDescription="Create a new document." ma:contentTypeScope="" ma:versionID="9761585f2f4dde4a044926237cc14218">
  <xsd:schema xmlns:xsd="http://www.w3.org/2001/XMLSchema" xmlns:xs="http://www.w3.org/2001/XMLSchema" xmlns:p="http://schemas.microsoft.com/office/2006/metadata/properties" xmlns:ns2="00ca3444-dc36-48d0-8ed3-fecfe750809b" targetNamespace="http://schemas.microsoft.com/office/2006/metadata/properties" ma:root="true" ma:fieldsID="c50b21448ae8359c666b5271113f0fa8" ns2:_="">
    <xsd:import namespace="00ca3444-dc36-48d0-8ed3-fecfe750809b"/>
    <xsd:element name="properties">
      <xsd:complexType>
        <xsd:sequence>
          <xsd:element name="documentManagement">
            <xsd:complexType>
              <xsd:all>
                <xsd:element ref="ns2:JSP_Title" minOccurs="0"/>
                <xsd:element ref="ns2:ShortName" minOccurs="0"/>
                <xsd:element ref="ns2:Job" minOccurs="0"/>
                <xsd:element ref="ns2:Revision_Date" minOccurs="0"/>
                <xsd:element ref="ns2:JSP_ID_Num" minOccurs="0"/>
                <xsd:element ref="ns2:Accountable_Division" minOccurs="0"/>
                <xsd:element ref="ns2:First_Effective_Bid_Opening_Date" minOccurs="0"/>
                <xsd:element ref="ns2:Effective_x0020_Letting" minOccurs="0"/>
                <xsd:element ref="ns2:Explanatory_Notes" minOccurs="0"/>
                <xsd:element ref="ns2:JSP_Section" minOccurs="0"/>
                <xsd:element ref="ns2:JSP_Type" minOccurs="0"/>
                <xsd:element ref="ns2:Active_x002f_Inactive"/>
                <xsd:element ref="ns2:JSP_Author" minOccurs="0"/>
                <xsd:element ref="ns2:Frequently_x0020_Used" minOccurs="0"/>
                <xsd:element ref="ns2:ExplanatoryNote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3444-dc36-48d0-8ed3-fecfe750809b" elementFormDefault="qualified">
    <xsd:import namespace="http://schemas.microsoft.com/office/2006/documentManagement/types"/>
    <xsd:import namespace="http://schemas.microsoft.com/office/infopath/2007/PartnerControls"/>
    <xsd:element name="JSP_Title" ma:index="1" nillable="true" ma:displayName="JSP_Title" ma:internalName="JSP_Title" ma:readOnly="false">
      <xsd:simpleType>
        <xsd:restriction base="dms:Text">
          <xsd:maxLength value="255"/>
        </xsd:restriction>
      </xsd:simpleType>
    </xsd:element>
    <xsd:element name="ShortName" ma:index="2" nillable="true" ma:displayName="ShortName" ma:internalName="ShortName" ma:readOnly="false">
      <xsd:simpleType>
        <xsd:restriction base="dms:Text">
          <xsd:maxLength value="255"/>
        </xsd:restriction>
      </xsd:simpleType>
    </xsd:element>
    <xsd:element name="Job" ma:index="3" nillable="true" ma:displayName="Revision Request Number" ma:description="Populate this field if the JSP addition or revision is documented in the Engineering Policy Revision Request Library." ma:internalName="Job" ma:readOnly="false">
      <xsd:simpleType>
        <xsd:restriction base="dms:Note">
          <xsd:maxLength value="255"/>
        </xsd:restriction>
      </xsd:simpleType>
    </xsd:element>
    <xsd:element name="Revision_Date" ma:index="4" nillable="true" ma:displayName="Revision_Date" ma:description="Date Change was Approved." ma:format="DateOnly" ma:internalName="Revision_Date" ma:readOnly="false">
      <xsd:simpleType>
        <xsd:restriction base="dms:DateTime"/>
      </xsd:simpleType>
    </xsd:element>
    <xsd:element name="JSP_ID_Num" ma:index="5" nillable="true" ma:displayName="Current Version" ma:internalName="JSP_ID_Num" ma:readOnly="false">
      <xsd:simpleType>
        <xsd:restriction base="dms:Text">
          <xsd:maxLength value="255"/>
        </xsd:restriction>
      </xsd:simpleType>
    </xsd:element>
    <xsd:element name="Accountable_Division" ma:index="6" nillable="true" ma:displayName="Accountable_Division" ma:default="Unassigned" ma:format="Dropdown" ma:internalName="Accountable_Division">
      <xsd:simpleType>
        <xsd:union memberTypes="dms:Text">
          <xsd:simpleType>
            <xsd:restriction base="dms:Choice">
              <xsd:enumeration value="Construction and Materials"/>
              <xsd:enumeration value="Construction/Design/Traffic"/>
              <xsd:enumeration value="Design"/>
              <xsd:enumeration value="Design - BCS"/>
              <xsd:enumeration value="Design - EPS"/>
              <xsd:enumeration value="Design - Environmental"/>
              <xsd:enumeration value="Design - LPA"/>
              <xsd:enumeration value="External Civil Rights and Construction and Materials"/>
              <xsd:enumeration value="Highway Safety and Traffic"/>
              <xsd:enumeration value="Unassigned"/>
            </xsd:restriction>
          </xsd:simpleType>
        </xsd:union>
      </xsd:simpleType>
    </xsd:element>
    <xsd:element name="First_Effective_Bid_Opening_Date" ma:index="7" nillable="true" ma:displayName="First_Effective_Bid_Opening_Date" ma:internalName="First_Effective_Bid_Opening_Date" ma:readOnly="false">
      <xsd:simpleType>
        <xsd:restriction base="dms:Text">
          <xsd:maxLength value="255"/>
        </xsd:restriction>
      </xsd:simpleType>
    </xsd:element>
    <xsd:element name="Effective_x0020_Letting" ma:index="8" nillable="true" ma:displayName="Effective Letting" ma:internalName="Effective_x0020_Letting">
      <xsd:simpleType>
        <xsd:restriction base="dms:Text">
          <xsd:maxLength value="255"/>
        </xsd:restriction>
      </xsd:simpleType>
    </xsd:element>
    <xsd:element name="Explanatory_Notes" ma:index="9" nillable="true" ma:displayName="Explanatory_Notes" ma:internalName="Explanatory_Notes" ma:readOnly="false">
      <xsd:simpleType>
        <xsd:restriction base="dms:Note">
          <xsd:maxLength value="255"/>
        </xsd:restriction>
      </xsd:simpleType>
    </xsd:element>
    <xsd:element name="JSP_Section" ma:index="10" nillable="true" ma:displayName="JSP_Section" ma:default="9999 - Unassigned" ma:format="Dropdown" ma:internalName="JSP_Section">
      <xsd:simpleType>
        <xsd:union memberTypes="dms:Text">
          <xsd:simpleType>
            <xsd:restriction base="dms:Choice">
              <xsd:enumeration value="0000 - Miscellaneous"/>
              <xsd:enumeration value="0100 - General Conditions of the Contract"/>
              <xsd:enumeration value="0102 - Bidding Requirements and Conditions"/>
              <xsd:enumeration value="0103 - Award And Execution Of Contract"/>
              <xsd:enumeration value="0104 - Scope Of Work"/>
              <xsd:enumeration value="0105 - Control of Work"/>
              <xsd:enumeration value="0107 - Legal Relations and Responsibility to the Public"/>
              <xsd:enumeration value="0108 - Prosecution and Progress"/>
              <xsd:enumeration value="0109 - Measurement and Payment"/>
              <xsd:enumeration value="0200 - Grading and Removals"/>
              <xsd:enumeration value="0300 - Bases and Aggregate Surfaces"/>
              <xsd:enumeration value="0400 - Flexible Pavements"/>
              <xsd:enumeration value="0500 - Rigid Pavements"/>
              <xsd:enumeration value="0600 - Incidental Construction"/>
              <xsd:enumeration value="0606 - Guardrail, Crashworthy End Terminals, One-Strand Access Restraint cable and High-Tension Guard Cable"/>
              <xsd:enumeration value="0610 - Pavement Smoothness"/>
              <xsd:enumeration value="0611 - Embankment Protection"/>
              <xsd:enumeration value="0616 - Temporary Traffic Control"/>
              <xsd:enumeration value="0617 - Concrete Traffic Barrier"/>
              <xsd:enumeration value="0620 - Pavement Marking"/>
              <xsd:enumeration value="0622 - Pavement and Bridge Surface Removal and Texturing"/>
              <xsd:enumeration value="0625 - Slab Stabilization"/>
              <xsd:enumeration value="0700 - Structures"/>
              <xsd:enumeration value="0800 - Roadside Development"/>
              <xsd:enumeration value="0900 - Traffic Control Facilities"/>
              <xsd:enumeration value="1000 - Materials Details"/>
              <xsd:enumeration value="9999 - Template and Format"/>
              <xsd:enumeration value="9999 - Unassigned"/>
              <xsd:enumeration value="JOC"/>
            </xsd:restriction>
          </xsd:simpleType>
        </xsd:union>
      </xsd:simpleType>
    </xsd:element>
    <xsd:element name="JSP_Type" ma:index="11" nillable="true" ma:displayName="JSP_Type" ma:default="Standard" ma:format="Dropdown" ma:internalName="JSP_Type" ma:readOnly="false">
      <xsd:simpleType>
        <xsd:restriction base="dms:Choice">
          <xsd:enumeration value="Provision"/>
          <xsd:enumeration value="Standard"/>
          <xsd:enumeration value="Non Standard"/>
          <xsd:enumeration value="LPA"/>
          <xsd:enumeration value="JSP Packages"/>
          <xsd:enumeration value="Archived-DO NOT USE"/>
        </xsd:restriction>
      </xsd:simpleType>
    </xsd:element>
    <xsd:element name="Active_x002f_Inactive" ma:index="12" ma:displayName="Active/Inactive" ma:default="Active" ma:format="Dropdown" ma:internalName="Active_x002f_Inactive" ma:readOnly="false">
      <xsd:simpleType>
        <xsd:restriction base="dms:Choice">
          <xsd:enumeration value="Active"/>
          <xsd:enumeration value="Inactive"/>
        </xsd:restriction>
      </xsd:simpleType>
    </xsd:element>
    <xsd:element name="JSP_Author" ma:index="13" nillable="true" ma:displayName="JSP_Author" ma:internalName="JSP_Author" ma:readOnly="false">
      <xsd:simpleType>
        <xsd:restriction base="dms:Text">
          <xsd:maxLength value="255"/>
        </xsd:restriction>
      </xsd:simpleType>
    </xsd:element>
    <xsd:element name="Frequently_x0020_Used" ma:index="14" nillable="true" ma:displayName="Frequently Used" ma:default="0" ma:internalName="Frequently_x0020_Used" ma:readOnly="false">
      <xsd:simpleType>
        <xsd:restriction base="dms:Boolean"/>
      </xsd:simpleType>
    </xsd:element>
    <xsd:element name="ExplanatoryNotes" ma:index="15" nillable="true" ma:displayName="Version History" ma:internalName="ExplanatoryNotes" ma:readOnly="fals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Job xmlns="00ca3444-dc36-48d0-8ed3-fecfe750809b" xsi:nil="true"/>
    <Active_x002f_Inactive xmlns="00ca3444-dc36-48d0-8ed3-fecfe750809b">Active</Active_x002f_Inactive>
    <JSP_Title xmlns="00ca3444-dc36-48d0-8ed3-fecfe750809b">ADA Compliance and Final Acceptance Of Constructed Facilities</JSP_Title>
    <JSP_Author xmlns="00ca3444-dc36-48d0-8ed3-fecfe750809b" xsi:nil="true"/>
    <ShortName xmlns="00ca3444-dc36-48d0-8ed3-fecfe750809b" xsi:nil="true"/>
    <JSP_Section xmlns="00ca3444-dc36-48d0-8ed3-fecfe750809b">0105 - Control of Work</JSP_Section>
    <Frequently_x0020_Used xmlns="00ca3444-dc36-48d0-8ed3-fecfe750809b">true</Frequently_x0020_Used>
    <First_Effective_Bid_Opening_Date xmlns="00ca3444-dc36-48d0-8ed3-fecfe750809b">05/28/2010</First_Effective_Bid_Opening_Date>
    <Explanatory_Notes xmlns="00ca3444-dc36-48d0-8ed3-fecfe750809b">This provision is required on all projects with sidewalks or curb ramps.</Explanatory_Notes>
    <JSP_Type xmlns="00ca3444-dc36-48d0-8ed3-fecfe750809b">LPA</JSP_Type>
    <Revision_Date xmlns="00ca3444-dc36-48d0-8ed3-fecfe750809b">2023-10-06T05:00:00+00:00</Revision_Date>
    <JSP_ID_Num xmlns="00ca3444-dc36-48d0-8ed3-fecfe750809b">LPA-15-07B</JSP_ID_Num>
    <ExplanatoryNotes xmlns="00ca3444-dc36-48d0-8ed3-fecfe750809b">12/21/22- C - in Section 2.1 add requirement of notification to be in writing and changed to required guide. 
08/29/19 - added htm to the link in section 2.0
01/17/19 - B - in 3 locations changed non-complaint to non-compliant and updated link in 2.0. 
05/18/2010 - Added standard JSP for verifying compliance with the Americans With Disabilities Act.
01/07/2013 - Revised to update current standards to be used and documentation to be completed with exceptions to non-complaint items.</ExplanatoryNotes>
    <Accountable_Division xmlns="00ca3444-dc36-48d0-8ed3-fecfe750809b">Design - LPA</Accountable_Division>
    <Effective_x0020_Letting xmlns="00ca3444-dc36-48d0-8ed3-fecfe750809b" xsi:nil="true"/>
  </documentManagement>
</p:properties>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332D89A-3B39-477C-A642-10B832BDD42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4FC41BA-57CF-4E5A-929C-F5316A8A5478}">
  <ds:schemaRef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purl.org/dc/elements/1.1/"/>
    <ds:schemaRef ds:uri="5d608181-e015-4ae2-ad7e-f056c5ecf81a"/>
    <ds:schemaRef ds:uri="http://schemas.openxmlformats.org/package/2006/metadata/core-properties"/>
    <ds:schemaRef ds:uri="4997111c-3f2f-4b47-8887-1bd051690ba0"/>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D9A7BA6-75D6-44FA-B8A9-B80F793EF8E4}"/>
</file>

<file path=customXml/itemProps4.xml><?xml version="1.0" encoding="utf-8"?>
<ds:datastoreItem xmlns:ds="http://schemas.openxmlformats.org/officeDocument/2006/customXml" ds:itemID="{91B754D2-7E4A-4077-800E-71CE9F63B3BE}">
  <ds:schemaRefs>
    <ds:schemaRef ds:uri="http://schemas.openxmlformats.org/officeDocument/2006/bibliography"/>
  </ds:schemaRefs>
</ds:datastoreItem>
</file>

<file path=customXml/itemProps5.xml><?xml version="1.0" encoding="utf-8"?>
<ds:datastoreItem xmlns:ds="http://schemas.openxmlformats.org/officeDocument/2006/customXml" ds:itemID="{2E80CDE9-F0D4-4460-A165-70CDD71E483A}"/>
</file>

<file path=customXml/itemProps6.xml><?xml version="1.0" encoding="utf-8"?>
<ds:datastoreItem xmlns:ds="http://schemas.openxmlformats.org/officeDocument/2006/customXml" ds:itemID="{7910421E-36EA-487A-A3B4-DD10CE1B9353}">
  <ds:schemaRefs>
    <ds:schemaRef ds:uri="http://schemas.microsoft.com/office/2006/metadata/longProperties"/>
  </ds:schemaRefs>
</ds:datastoreItem>
</file>

<file path=customXml/itemProps7.xml><?xml version="1.0" encoding="utf-8"?>
<ds:datastoreItem xmlns:ds="http://schemas.openxmlformats.org/officeDocument/2006/customXml" ds:itemID="{322ADDF9-4AFA-4510-9114-3396207898E9}">
  <ds:schemaRefs>
    <ds:schemaRef ds:uri="http://schemas.microsoft.com/office/2006/metadata/properties"/>
    <ds:schemaRef ds:uri="http://schemas.microsoft.com/office/infopath/2007/PartnerControls"/>
    <ds:schemaRef ds:uri="00ca3444-dc36-48d0-8ed3-fecfe750809b"/>
  </ds:schemaRefs>
</ds:datastoreItem>
</file>

<file path=customXml/itemProps8.xml><?xml version="1.0" encoding="utf-8"?>
<ds:datastoreItem xmlns:ds="http://schemas.openxmlformats.org/officeDocument/2006/customXml" ds:itemID="{D838EE8F-6DBC-41FC-9211-0E59D1CED6DC}"/>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4487</Characters>
  <Application>Microsoft Office Word</Application>
  <DocSecurity>0</DocSecurity>
  <Lines>37</Lines>
  <Paragraphs>10</Paragraphs>
  <ScaleCrop>false</ScaleCrop>
  <Company>MoDOT</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Compliance and Final Acceptance Of Constructed Facilities</dc:title>
  <dc:subject/>
  <dc:creator>smithm6</dc:creator>
  <cp:keywords/>
  <cp:lastModifiedBy>Jen Haller</cp:lastModifiedBy>
  <cp:revision>2</cp:revision>
  <dcterms:created xsi:type="dcterms:W3CDTF">2023-10-06T17:29:00Z</dcterms:created>
  <dcterms:modified xsi:type="dcterms:W3CDTF">2023-10-06T17:29:00Z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ID">
    <vt:lpwstr>BD9EEB44C1E441F38625772700622D6D</vt:lpwstr>
  </property>
  <property fmtid="{D5CDD505-2E9C-101B-9397-08002B2CF9AE}" pid="3" name="Last_Effective_Bid_Opening_Day">
    <vt:lpwstr/>
  </property>
  <property fmtid="{D5CDD505-2E9C-101B-9397-08002B2CF9AE}" pid="4" name="Units">
    <vt:lpwstr>Dual</vt:lpwstr>
  </property>
  <property fmtid="{D5CDD505-2E9C-101B-9397-08002B2CF9AE}" pid="5" name="FileAttach">
    <vt:lpwstr/>
  </property>
  <property fmtid="{D5CDD505-2E9C-101B-9397-08002B2CF9AE}" pid="6" name="Draft">
    <vt:lpwstr/>
  </property>
  <property fmtid="{D5CDD505-2E9C-101B-9397-08002B2CF9AE}" pid="7" name="JSP_Author0">
    <vt:lpwstr/>
  </property>
  <property fmtid="{D5CDD505-2E9C-101B-9397-08002B2CF9AE}" pid="8" name="JSP_Type0">
    <vt:lpwstr/>
  </property>
  <property fmtid="{D5CDD505-2E9C-101B-9397-08002B2CF9AE}" pid="9" name="ExplanatoryNotes0">
    <vt:lpwstr/>
  </property>
  <property fmtid="{D5CDD505-2E9C-101B-9397-08002B2CF9AE}" pid="10" name="display_urn:schemas-microsoft-com:office:office#Editor">
    <vt:lpwstr>Tim Oligschlaeger</vt:lpwstr>
  </property>
  <property fmtid="{D5CDD505-2E9C-101B-9397-08002B2CF9AE}" pid="11" name="Order">
    <vt:lpwstr>34000.0000000000</vt:lpwstr>
  </property>
  <property fmtid="{D5CDD505-2E9C-101B-9397-08002B2CF9AE}" pid="12" name="Units0">
    <vt:lpwstr/>
  </property>
  <property fmtid="{D5CDD505-2E9C-101B-9397-08002B2CF9AE}" pid="13" name="Last_Modified0">
    <vt:lpwstr/>
  </property>
  <property fmtid="{D5CDD505-2E9C-101B-9397-08002B2CF9AE}" pid="14" name="display_urn:schemas-microsoft-com:office:office#Author">
    <vt:lpwstr>devon l. christensen</vt:lpwstr>
  </property>
  <property fmtid="{D5CDD505-2E9C-101B-9397-08002B2CF9AE}" pid="15" name="First_Effective_Bid_Opening_Date0">
    <vt:lpwstr/>
  </property>
  <property fmtid="{D5CDD505-2E9C-101B-9397-08002B2CF9AE}" pid="16" name="Revision_Date0">
    <vt:lpwstr/>
  </property>
  <property fmtid="{D5CDD505-2E9C-101B-9397-08002B2CF9AE}" pid="17" name="Revision Request Number">
    <vt:lpwstr/>
  </property>
  <property fmtid="{D5CDD505-2E9C-101B-9397-08002B2CF9AE}" pid="18" name="JSP_Title0">
    <vt:lpwstr/>
  </property>
  <property fmtid="{D5CDD505-2E9C-101B-9397-08002B2CF9AE}" pid="19" name="Current Version">
    <vt:lpwstr/>
  </property>
  <property fmtid="{D5CDD505-2E9C-101B-9397-08002B2CF9AE}" pid="20" name="Accountable_Division0">
    <vt:lpwstr/>
  </property>
  <property fmtid="{D5CDD505-2E9C-101B-9397-08002B2CF9AE}" pid="21" name="Draft0">
    <vt:lpwstr/>
  </property>
  <property fmtid="{D5CDD505-2E9C-101B-9397-08002B2CF9AE}" pid="22" name="JSP_Section0">
    <vt:lpwstr/>
  </property>
  <property fmtid="{D5CDD505-2E9C-101B-9397-08002B2CF9AE}" pid="23" name="Frequently Used0">
    <vt:lpwstr/>
  </property>
  <property fmtid="{D5CDD505-2E9C-101B-9397-08002B2CF9AE}" pid="24" name="Last_Effective_Bid_Opening_Date">
    <vt:lpwstr/>
  </property>
  <property fmtid="{D5CDD505-2E9C-101B-9397-08002B2CF9AE}" pid="25" name="ShortName0">
    <vt:lpwstr/>
  </property>
  <property fmtid="{D5CDD505-2E9C-101B-9397-08002B2CF9AE}" pid="26" name="FileAttach0">
    <vt:lpwstr/>
  </property>
  <property fmtid="{D5CDD505-2E9C-101B-9397-08002B2CF9AE}" pid="27" name="Active/Inactive0">
    <vt:lpwstr/>
  </property>
  <property fmtid="{D5CDD505-2E9C-101B-9397-08002B2CF9AE}" pid="28" name="NotesID0">
    <vt:lpwstr/>
  </property>
  <property fmtid="{D5CDD505-2E9C-101B-9397-08002B2CF9AE}" pid="29" name="Explanatory_Notes0">
    <vt:lpwstr/>
  </property>
  <property fmtid="{D5CDD505-2E9C-101B-9397-08002B2CF9AE}" pid="30" name="ContentTypeId">
    <vt:lpwstr>0x010100F84DEB81849E344AA4D2093FC6E95592</vt:lpwstr>
  </property>
  <property fmtid="{D5CDD505-2E9C-101B-9397-08002B2CF9AE}" pid="31" name="Last_Modified">
    <vt:lpwstr>10/6/2023</vt:lpwstr>
  </property>
</Properties>
</file>